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Toc29021"/>
      <w:bookmarkStart w:id="1" w:name="_Toc23665"/>
      <w:bookmarkStart w:id="2" w:name="_Toc2790"/>
      <w:r>
        <w:rPr>
          <w:rFonts w:hint="default" w:ascii="Times New Roman" w:hAnsi="Times New Roman"/>
          <w:b/>
          <w:bCs/>
          <w:color w:val="2E75B6" w:themeColor="accent1" w:themeShade="BF"/>
          <w:sz w:val="26"/>
          <w:szCs w:val="26"/>
          <w:lang w:val="en-US"/>
        </w:rPr>
        <w:t>MẪU THƯ YÊU CẦU CỦA NGƯỜI SỬ DỤNG LAO ĐỘNG VỀ VIỆC SỬA ĐỔI, BỔ SUNG THỎA ƯỚC LAO ĐỘNG TẬP THỂ</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600" w:firstLineChars="1000"/>
        <w:jc w:val="right"/>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 w:leftChars="-299" w:right="-1000" w:rightChars="-500" w:hanging="600" w:hangingChars="23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(Về việc: Yêu cầu sửa đổi, bổ sung 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 w:leftChars="-299" w:right="-1000" w:rightChars="-500" w:hanging="600" w:hangingChars="23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u w:val="single"/>
          <w:lang w:val="en-US"/>
          <w14:textFill>
            <w14:solidFill>
              <w14:schemeClr w14:val="tx1"/>
            </w14:solidFill>
          </w14:textFill>
        </w:rPr>
        <w:t>Kính gửi:</w:t>
      </w:r>
      <w:r>
        <w:rPr>
          <w:rFonts w:hint="default" w:ascii="Times New Roman" w:hAnsi="Times New Roman"/>
          <w:b/>
          <w:bCs/>
          <w:color w:val="000000" w:themeColor="text1"/>
          <w:sz w:val="26"/>
          <w:szCs w:val="26"/>
          <w:lang w:val="en-US"/>
          <w14:textFill>
            <w14:solidFill>
              <w14:schemeClr w14:val="tx1"/>
            </w14:solidFill>
          </w14:textFill>
        </w:rPr>
        <w:t xml:space="preserve"> Tập thể Người lao động của Công ty ……</w:t>
      </w:r>
      <w:bookmarkStart w:id="23" w:name="_GoBack"/>
      <w:bookmarkEnd w:id="23"/>
      <w:r>
        <w:rPr>
          <w:rFonts w:hint="default" w:ascii="Times New Roman" w:hAnsi="Times New Roman"/>
          <w:b/>
          <w:bCs/>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99" w:leftChars="-200" w:right="-1000" w:rightChars="-500" w:hanging="201" w:hangingChars="7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w:t>
      </w:r>
      <w:r>
        <w:rPr>
          <w:rFonts w:hint="default" w:ascii="Times New Roman" w:hAnsi="Times New Roman"/>
          <w:b w:val="0"/>
          <w:bCs w:val="0"/>
          <w:color w:val="000000" w:themeColor="text1"/>
          <w:sz w:val="26"/>
          <w:szCs w:val="26"/>
          <w:lang w:val="en-US"/>
          <w14:textFill>
            <w14:solidFill>
              <w14:schemeClr w14:val="tx1"/>
            </w14:solidFill>
          </w14:textFill>
        </w:rPr>
        <w:t>Căn cứ Điều 82 của Bộ luật Lao động được Quốc hội thông qua vào ngày 20 tháng 11 năm 2019 và có hiệu lực kể từ ngày 01 tháng 01 năm 2021;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00" w:leftChars="-200" w:right="-1000" w:rightChars="-500" w:hanging="200" w:hangingChars="7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Thỏa ước lao động tập thể của Công ty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xml:space="preserve"> ban hành [ngày] [tháng] [năm] </w:t>
      </w:r>
      <w:r>
        <w:rPr>
          <w:rFonts w:hint="default" w:ascii="Times New Roman" w:hAnsi="Times New Roman"/>
          <w:b/>
          <w:bCs/>
          <w:color w:val="000000" w:themeColor="text1"/>
          <w:sz w:val="26"/>
          <w:szCs w:val="26"/>
          <w:lang w:val="en-US"/>
          <w14:textFill>
            <w14:solidFill>
              <w14:schemeClr w14:val="tx1"/>
            </w14:solidFill>
          </w14:textFill>
        </w:rPr>
        <w:t>(“Thỏa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quá trình thực hiện Thỏa ước lao động tập thể, xét thấy [nêu lý do yêu cầu sửa đổi, bổ sung Thỏa ước lao động tập thể]; do đó, bằng văn bản này, Công ty trân trọng thông báo tới toàn thể người lao động về việc Công ty sẽ tổ chức phiên họp thương lượng tập thể giữa Công ty và tổ chức đại diện tập thể người lao động để tiến hành sửa đổi, bổ sung Thỏa ước lao động tập thể nhằm tiếp tục cải thiện các điều kiện lao động cho Người lao động và phù hợp với pháp luậ lao động hiện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Thông tin về buổi thương lương tập thể cụ thể như sau:</w:t>
      </w:r>
    </w:p>
    <w:p>
      <w:pPr>
        <w:keepNext w:val="0"/>
        <w:keepLines w:val="0"/>
        <w:pageBreakBefore w:val="0"/>
        <w:widowControl/>
        <w:numPr>
          <w:ilvl w:val="0"/>
          <w:numId w:val="1"/>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Nội dung thương lượng: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353" w:right="-1000" w:rightChars="-500" w:firstLine="520" w:firstLineChars="20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3" w:name="_Toc24157"/>
      <w:bookmarkStart w:id="4" w:name="_Toc7076"/>
      <w:bookmarkStart w:id="5" w:name="_Toc2948"/>
      <w:bookmarkStart w:id="6" w:name="_Toc21818"/>
      <w:r>
        <w:rPr>
          <w:rFonts w:hint="default" w:ascii="Times New Roman" w:hAnsi="Times New Roman"/>
          <w:b w:val="0"/>
          <w:bCs w:val="0"/>
          <w:color w:val="000000" w:themeColor="text1"/>
          <w:sz w:val="26"/>
          <w:szCs w:val="26"/>
          <w:lang w:val="en-US"/>
          <w14:textFill>
            <w14:solidFill>
              <w14:schemeClr w14:val="tx1"/>
            </w14:solidFill>
          </w14:textFill>
        </w:rPr>
        <w:t>(i) …….; và</w:t>
      </w:r>
      <w:bookmarkEnd w:id="3"/>
      <w:bookmarkEnd w:id="4"/>
      <w:bookmarkEnd w:id="5"/>
      <w:bookmarkEnd w:id="6"/>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353" w:right="-1000" w:rightChars="-500" w:firstLine="520" w:firstLineChars="200"/>
        <w:jc w:val="both"/>
        <w:textAlignment w:val="auto"/>
        <w:outlineLvl w:val="0"/>
        <w:rPr>
          <w:rFonts w:hint="default" w:ascii="Times New Roman" w:hAnsi="Times New Roman" w:cs="Times New Roman"/>
          <w:b/>
          <w:bCs/>
          <w:color w:val="000000" w:themeColor="text1"/>
          <w:sz w:val="18"/>
          <w:szCs w:val="18"/>
          <w:lang w:val="en-US"/>
          <w14:textFill>
            <w14:solidFill>
              <w14:schemeClr w14:val="tx1"/>
            </w14:solidFill>
          </w14:textFill>
        </w:rPr>
      </w:pPr>
      <w:bookmarkStart w:id="7" w:name="_Toc15807"/>
      <w:bookmarkStart w:id="8" w:name="_Toc9370"/>
      <w:bookmarkStart w:id="9" w:name="_Toc15854"/>
      <w:bookmarkStart w:id="10" w:name="_Toc21213"/>
      <w:r>
        <w:rPr>
          <w:rFonts w:hint="default" w:ascii="Times New Roman" w:hAnsi="Times New Roman"/>
          <w:b w:val="0"/>
          <w:bCs w:val="0"/>
          <w:color w:val="000000" w:themeColor="text1"/>
          <w:sz w:val="26"/>
          <w:szCs w:val="26"/>
          <w:lang w:val="en-US"/>
          <w14:textFill>
            <w14:solidFill>
              <w14:schemeClr w14:val="tx1"/>
            </w14:solidFill>
          </w14:textFill>
        </w:rPr>
        <w:t>(ii) ……..</w:t>
      </w:r>
      <w:bookmarkEnd w:id="7"/>
      <w:bookmarkEnd w:id="8"/>
      <w:bookmarkEnd w:id="9"/>
      <w:bookmarkEnd w:id="10"/>
    </w:p>
    <w:p>
      <w:pPr>
        <w:keepNext w:val="0"/>
        <w:keepLines w:val="0"/>
        <w:pageBreakBefore w:val="0"/>
        <w:widowControl/>
        <w:numPr>
          <w:ilvl w:val="0"/>
          <w:numId w:val="1"/>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1" w:name="_Toc20800"/>
      <w:bookmarkStart w:id="12" w:name="_Toc17445"/>
      <w:bookmarkStart w:id="13" w:name="_Toc21467"/>
      <w:bookmarkStart w:id="14" w:name="_Toc17086"/>
      <w:r>
        <w:rPr>
          <w:rFonts w:hint="default" w:ascii="Times New Roman" w:hAnsi="Times New Roman"/>
          <w:b w:val="0"/>
          <w:bCs w:val="0"/>
          <w:color w:val="000000" w:themeColor="text1"/>
          <w:sz w:val="26"/>
          <w:szCs w:val="26"/>
          <w:lang w:val="en-US"/>
          <w14:textFill>
            <w14:solidFill>
              <w14:schemeClr w14:val="tx1"/>
            </w14:solidFill>
          </w14:textFill>
        </w:rPr>
        <w:t>Số lượng, thành phần tham gia:</w:t>
      </w:r>
      <w:bookmarkEnd w:id="11"/>
      <w:bookmarkEnd w:id="12"/>
      <w:bookmarkEnd w:id="13"/>
      <w:bookmarkEnd w:id="14"/>
      <w:r>
        <w:rPr>
          <w:rFonts w:hint="default" w:ascii="Times New Roman" w:hAnsi="Times New Roman"/>
          <w:b w:val="0"/>
          <w:b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02" w:leftChars="-351" w:right="-1000" w:rightChars="-500" w:firstLine="501" w:firstLineChars="19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 Về phía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100" w:right="-1000" w:rightChars="-500" w:hanging="325" w:hangingChars="12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 Về phía tập thể người lao động: Ban chấp hành Công đoàn cơ sở/Ban lãnh đạo Tổ chức của Người lao động tại theo doanh nghiệp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2" w:leftChars="-200" w:right="-1000" w:rightChars="-500" w:hanging="522" w:hangingChars="201"/>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5" w:name="_Toc16678"/>
      <w:bookmarkStart w:id="16" w:name="_Toc4254"/>
      <w:bookmarkStart w:id="17" w:name="_Toc5024"/>
      <w:bookmarkStart w:id="18" w:name="_Toc12524"/>
      <w:r>
        <w:rPr>
          <w:rFonts w:hint="default" w:ascii="Times New Roman" w:hAnsi="Times New Roman"/>
          <w:b w:val="0"/>
          <w:bCs w:val="0"/>
          <w:color w:val="000000" w:themeColor="text1"/>
          <w:sz w:val="26"/>
          <w:szCs w:val="26"/>
          <w:lang w:val="en-US"/>
          <w14:textFill>
            <w14:solidFill>
              <w14:schemeClr w14:val="tx1"/>
            </w14:solidFill>
          </w14:textFill>
        </w:rPr>
        <w:t>3. Thời gian tổ chức thương lượng tập thể: ………………</w:t>
      </w:r>
      <w:bookmarkEnd w:id="15"/>
      <w:bookmarkEnd w:id="16"/>
      <w:bookmarkEnd w:id="17"/>
      <w:bookmarkEnd w:id="18"/>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2" w:leftChars="-200" w:right="-1000" w:rightChars="-500" w:hanging="522" w:hangingChars="201"/>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9" w:name="_Toc10379"/>
      <w:bookmarkStart w:id="20" w:name="_Toc15300"/>
      <w:bookmarkStart w:id="21" w:name="_Toc25042"/>
      <w:bookmarkStart w:id="22" w:name="_Toc413"/>
      <w:r>
        <w:rPr>
          <w:rFonts w:hint="default" w:ascii="Times New Roman" w:hAnsi="Times New Roman"/>
          <w:b w:val="0"/>
          <w:bCs w:val="0"/>
          <w:color w:val="000000" w:themeColor="text1"/>
          <w:sz w:val="26"/>
          <w:szCs w:val="26"/>
          <w:lang w:val="en-US"/>
          <w14:textFill>
            <w14:solidFill>
              <w14:schemeClr w14:val="tx1"/>
            </w14:solidFill>
          </w14:textFill>
        </w:rPr>
        <w:t xml:space="preserve">4. Địa điểm thương lượng tập thể: </w:t>
      </w:r>
      <w:bookmarkEnd w:id="19"/>
      <w:bookmarkEnd w:id="20"/>
      <w:bookmarkEnd w:id="21"/>
      <w:bookmarkEnd w:id="22"/>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trân trọng thông báo để toàn thể người lao động được biết. Trường hợp người lao động có bất kỳ ý kiến nào đối với nội dung của buổi thương lượng tập thể, vui lòng gửi ý kiến đến cho Ban chấp hành Công đoàn cơ sở/Ban lãnh đạo Tổ chức của Người lao động tại doanh nghiệp của Công ty để Ban chấp hành Công đoàn cơ sở/ Ban lãnh đạo Tổ chức của Người lao động tại doanh nghiệp ghi nhận và đưa vào nội dung thương lượng tập thể với Công ty trong thời gian sắp tới.</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Trân trọng.</w:t>
      </w:r>
    </w:p>
    <w:p>
      <w:pPr>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219" w:firstLineChars="8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68960" behindDoc="0" locked="0" layoutInCell="1" allowOverlap="1">
                <wp:simplePos x="0" y="0"/>
                <wp:positionH relativeFrom="column">
                  <wp:posOffset>1680210</wp:posOffset>
                </wp:positionH>
                <wp:positionV relativeFrom="paragraph">
                  <wp:posOffset>278765</wp:posOffset>
                </wp:positionV>
                <wp:extent cx="1765300" cy="12700"/>
                <wp:effectExtent l="0" t="4445" r="0" b="8255"/>
                <wp:wrapNone/>
                <wp:docPr id="208" name="Straight Connector 208"/>
                <wp:cNvGraphicFramePr/>
                <a:graphic xmlns:a="http://schemas.openxmlformats.org/drawingml/2006/main">
                  <a:graphicData uri="http://schemas.microsoft.com/office/word/2010/wordprocessingShape">
                    <wps:wsp>
                      <wps:cNvCnPr/>
                      <wps:spPr>
                        <a:xfrm>
                          <a:off x="2823210" y="6277610"/>
                          <a:ext cx="1765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2.3pt;margin-top:21.95pt;height:1pt;width:139pt;z-index:252968960;mso-width-relative:page;mso-height-relative:page;" filled="f" stroked="t" coordsize="21600,21600" o:gfxdata="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XcrK7YAAAACQEAAA8AAAAAAAAAAQAgAAAAIgAAAGRycy9kb3du&#10;cmV2LnhtbFBLAQIUABQAAAAIAIdO4kD9SMXxxgEAAHoDAAAOAAAAAAAAAAEAIAAAACcBAABkcnMv&#10;ZTJvRG9jLnhtbFBLBQYAAAAABgAGAFkBAABf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3250" w:firstLineChars="1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firstLine="3380" w:firstLineChars="1300"/>
      </w:pPr>
      <w:r>
        <w:rPr>
          <w:rFonts w:hint="default" w:ascii="Times New Roman" w:hAnsi="Times New Roman"/>
          <w:b w:val="0"/>
          <w:bCs w:val="0"/>
          <w:color w:val="000000" w:themeColor="text1"/>
          <w:sz w:val="26"/>
          <w:szCs w:val="26"/>
          <w:lang w:val="en-US"/>
          <w14:textFill>
            <w14:solidFill>
              <w14:schemeClr w14:val="tx1"/>
            </w14:solidFill>
          </w14:textFill>
        </w:rPr>
        <w:t>[Chức vụ]</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48B203"/>
    <w:multiLevelType w:val="multilevel"/>
    <w:tmpl w:val="EF48B203"/>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6656C"/>
    <w:rsid w:val="3256656C"/>
    <w:rsid w:val="6E9C3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2023-07-07T07:49:00Z</dcterms:created>
  <dc:creator>Hảo Thanh</dc:creator>
  <cp:lastModifiedBy>Hảo Thanh</cp:lastModifiedBy>
  <dcterms:modified xsi:type="dcterms:W3CDTF">2023-07-21T07:27:05Z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